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C3C" w:rsidRDefault="00424C3C" w:rsidP="00424C3C">
      <w:pPr>
        <w:ind w:right="49"/>
        <w:jc w:val="center"/>
        <w:rPr>
          <w:rFonts w:ascii="Arial" w:hAnsi="Arial" w:cs="Arial"/>
          <w:b/>
          <w:color w:val="333333"/>
          <w:highlight w:val="white"/>
        </w:rPr>
      </w:pPr>
      <w:r w:rsidRPr="00051938">
        <w:rPr>
          <w:rFonts w:ascii="Arial" w:hAnsi="Arial" w:cs="Arial"/>
          <w:b/>
          <w:color w:val="333333"/>
          <w:highlight w:val="white"/>
        </w:rPr>
        <w:t xml:space="preserve">БОЛОВСРОЛЫН ОРЧИН ДАХЬ ХҮҮХЭД ХАМГААЛЛЫН </w:t>
      </w:r>
    </w:p>
    <w:p w:rsidR="00424C3C" w:rsidRPr="00424C3C" w:rsidRDefault="00424C3C" w:rsidP="00424C3C">
      <w:pPr>
        <w:ind w:right="49"/>
        <w:jc w:val="center"/>
        <w:rPr>
          <w:rFonts w:ascii="Arial" w:eastAsia="Arial" w:hAnsi="Arial" w:cs="Arial"/>
          <w:b/>
          <w:color w:val="333333"/>
          <w14:ligatures w14:val="standardContextual"/>
        </w:rPr>
      </w:pPr>
      <w:r w:rsidRPr="00051938">
        <w:rPr>
          <w:rFonts w:ascii="Arial" w:hAnsi="Arial" w:cs="Arial"/>
          <w:b/>
          <w:color w:val="333333"/>
          <w:highlight w:val="white"/>
        </w:rPr>
        <w:t>НИЙТЛЭГ ШААРДЛАГЫН</w:t>
      </w:r>
      <w:r w:rsidRPr="00051938">
        <w:rPr>
          <w:rFonts w:ascii="Arial" w:hAnsi="Arial" w:cs="Arial"/>
          <w:b/>
        </w:rPr>
        <w:t xml:space="preserve"> </w:t>
      </w:r>
      <w:r w:rsidRPr="00424C3C">
        <w:rPr>
          <w:rFonts w:ascii="Arial" w:eastAsia="Arial" w:hAnsi="Arial" w:cs="Arial"/>
          <w:b/>
          <w:color w:val="333333"/>
          <w14:ligatures w14:val="standardContextual"/>
        </w:rPr>
        <w:t>ТӨСӨЛД САНАЛ АВЧ БАЙНА</w:t>
      </w:r>
    </w:p>
    <w:p w:rsidR="00424C3C" w:rsidRPr="00424C3C" w:rsidRDefault="00424C3C" w:rsidP="00424C3C">
      <w:pPr>
        <w:ind w:left="720" w:right="49"/>
        <w:jc w:val="center"/>
        <w:rPr>
          <w:rFonts w:ascii="Arial" w:hAnsi="Arial" w:cs="Arial"/>
          <w14:ligatures w14:val="standardContextual"/>
        </w:rPr>
      </w:pPr>
    </w:p>
    <w:p w:rsidR="00424C3C" w:rsidRPr="00424C3C" w:rsidRDefault="00424C3C" w:rsidP="00424C3C">
      <w:pPr>
        <w:jc w:val="both"/>
        <w:rPr>
          <w:rFonts w:ascii="Arial" w:eastAsia="Arial" w:hAnsi="Arial" w:cs="Arial"/>
          <w14:ligatures w14:val="standardContextual"/>
        </w:rPr>
      </w:pPr>
    </w:p>
    <w:p w:rsidR="00424C3C" w:rsidRPr="00424C3C" w:rsidRDefault="00424C3C" w:rsidP="00424C3C">
      <w:pPr>
        <w:rPr>
          <w:rFonts w:ascii="Arial" w:eastAsia="Arial" w:hAnsi="Arial" w:cs="Arial"/>
          <w14:ligatures w14:val="standardContextual"/>
        </w:rPr>
      </w:pPr>
    </w:p>
    <w:p w:rsidR="00424C3C" w:rsidRDefault="00424C3C" w:rsidP="00424C3C">
      <w:pPr>
        <w:ind w:firstLine="720"/>
        <w:jc w:val="both"/>
        <w:rPr>
          <w:rFonts w:ascii="Arial" w:eastAsiaTheme="minorHAnsi" w:hAnsi="Arial" w:cs="Arial"/>
        </w:rPr>
      </w:pPr>
      <w:r w:rsidRPr="00424C3C">
        <w:rPr>
          <w:rFonts w:ascii="Arial" w:eastAsiaTheme="minorHAnsi" w:hAnsi="Arial" w:cs="Arial"/>
        </w:rPr>
        <w:t>2024 оны 09 дүгээр сарын 01-нээс мөрдөгдөж буй Хүүхэд хамгааллын тухай хуулийн /шинэчилсэн найруулга/  2</w:t>
      </w:r>
      <w:r>
        <w:rPr>
          <w:rFonts w:ascii="Arial" w:eastAsiaTheme="minorHAnsi" w:hAnsi="Arial" w:cs="Arial"/>
        </w:rPr>
        <w:t>3</w:t>
      </w:r>
      <w:r w:rsidRPr="00424C3C">
        <w:rPr>
          <w:rFonts w:ascii="Arial" w:eastAsiaTheme="minorHAnsi" w:hAnsi="Arial" w:cs="Arial"/>
        </w:rPr>
        <w:t xml:space="preserve"> дугаар зүйлийн </w:t>
      </w:r>
      <w:r w:rsidRPr="00424C3C">
        <w:rPr>
          <w:rFonts w:ascii="Arial" w:eastAsiaTheme="minorHAnsi" w:hAnsi="Arial" w:cs="Arial"/>
        </w:rPr>
        <w:t xml:space="preserve">23.9-д “Боловсролын орчин дахь хүүхэд хамгааллын үйлчилгээний нийтлэг шаардлагыг хүүхэд, гэр бүлийн хөгжлийн болон боловсролын асуудал эрхэлсэн Засгийн газрын гишүүд хамтран батална” гэж заасан. </w:t>
      </w:r>
    </w:p>
    <w:p w:rsidR="00424C3C" w:rsidRPr="00424C3C" w:rsidRDefault="00424C3C" w:rsidP="00424C3C">
      <w:pPr>
        <w:ind w:firstLine="720"/>
        <w:jc w:val="both"/>
        <w:rPr>
          <w:rFonts w:ascii="Arial" w:eastAsiaTheme="minorHAnsi" w:hAnsi="Arial" w:cs="Arial"/>
        </w:rPr>
      </w:pPr>
      <w:r w:rsidRPr="00424C3C">
        <w:rPr>
          <w:rFonts w:ascii="Arial" w:eastAsia="Arial" w:hAnsi="Arial" w:cs="Arial"/>
        </w:rPr>
        <w:t xml:space="preserve">Дээрх эрх зүйн зохицуулалтын </w:t>
      </w:r>
      <w:r w:rsidRPr="00424C3C">
        <w:rPr>
          <w:rFonts w:ascii="Arial" w:eastAsia="Arial" w:hAnsi="Arial" w:cs="Arial"/>
        </w:rPr>
        <w:t>хүрээнд</w:t>
      </w:r>
      <w:r>
        <w:rPr>
          <w:rFonts w:ascii="Arial" w:eastAsia="Arial" w:hAnsi="Arial" w:cs="Arial"/>
          <w:color w:val="000000"/>
        </w:rPr>
        <w:t xml:space="preserve"> “Б</w:t>
      </w:r>
      <w:r w:rsidRPr="00424C3C">
        <w:rPr>
          <w:rFonts w:ascii="Arial" w:eastAsia="Arial" w:hAnsi="Arial" w:cs="Arial"/>
          <w:color w:val="000000"/>
        </w:rPr>
        <w:t>оловсролын орчин дахь хүүхэд хамгааллын нийтлэг шаардлаг</w:t>
      </w:r>
      <w:r>
        <w:rPr>
          <w:rFonts w:ascii="Arial" w:eastAsia="Arial" w:hAnsi="Arial" w:cs="Arial"/>
          <w:color w:val="000000"/>
        </w:rPr>
        <w:t xml:space="preserve">а”-ын </w:t>
      </w:r>
      <w:r w:rsidRPr="00424C3C">
        <w:rPr>
          <w:rFonts w:ascii="Arial" w:eastAsia="Arial" w:hAnsi="Arial" w:cs="Arial"/>
          <w:color w:val="000000"/>
        </w:rPr>
        <w:t xml:space="preserve">төслийг боловсрууллаа. </w:t>
      </w:r>
      <w:r w:rsidRPr="00424C3C">
        <w:rPr>
          <w:rFonts w:ascii="Arial" w:eastAsiaTheme="minorHAnsi" w:hAnsi="Arial" w:cs="Arial"/>
        </w:rPr>
        <w:t xml:space="preserve"> </w:t>
      </w:r>
    </w:p>
    <w:p w:rsidR="00424C3C" w:rsidRPr="00051938" w:rsidRDefault="00424C3C" w:rsidP="00424C3C">
      <w:pPr>
        <w:spacing w:before="200"/>
        <w:ind w:right="4" w:firstLine="720"/>
        <w:jc w:val="both"/>
        <w:rPr>
          <w:rFonts w:ascii="Arial" w:hAnsi="Arial" w:cs="Arial"/>
        </w:rPr>
      </w:pPr>
      <w:r w:rsidRPr="00051938">
        <w:rPr>
          <w:rFonts w:ascii="Arial" w:hAnsi="Arial" w:cs="Arial"/>
        </w:rPr>
        <w:t>Нийтлэг шаардлагын зорилт нь боловсролын орчин дахь хүүхэд хамгааллын үйлчилгээнд тавигдах нийтлэг шаардлагыг тогтоож, мөрдүүлэн хүүхэд эрүүл, аюулгүй, амгалан тайван сурч, хөгжих, хамгаалагдах нөхцөлийг бүрдүүлэх асуудлыг зохицуулахад оршино.</w:t>
      </w:r>
    </w:p>
    <w:p w:rsidR="00424C3C" w:rsidRDefault="00424C3C" w:rsidP="00424C3C">
      <w:pPr>
        <w:ind w:firstLine="720"/>
        <w:jc w:val="both"/>
        <w:rPr>
          <w:rFonts w:ascii="Arial" w:eastAsiaTheme="minorHAnsi" w:hAnsi="Arial" w:cs="Arial"/>
        </w:rPr>
      </w:pPr>
    </w:p>
    <w:p w:rsidR="00424C3C" w:rsidRPr="00424C3C" w:rsidRDefault="00424C3C" w:rsidP="00424C3C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highlight w:val="white"/>
        </w:rPr>
        <w:t xml:space="preserve">Тус нийтлэг шаардлага нь </w:t>
      </w:r>
      <w:r w:rsidRPr="00424C3C">
        <w:rPr>
          <w:rFonts w:ascii="Arial" w:hAnsi="Arial" w:cs="Arial"/>
          <w:highlight w:val="white"/>
        </w:rPr>
        <w:t>сургуулийн өмнөх бо</w:t>
      </w:r>
      <w:r w:rsidRPr="00424C3C">
        <w:rPr>
          <w:rFonts w:ascii="Arial" w:hAnsi="Arial" w:cs="Arial"/>
        </w:rPr>
        <w:t xml:space="preserve">лон ерөнхий боловсролын сургуулийн орчинд сургалтын үйл ажиллагаа эрхэлдэг өмчийн бүх хэлбэрийн байгууллагыг хамрах ба түүнийг цэцэрлэг, сургуулийн хүүхэд хамгааллын баг дагаж мөрдөнө. </w:t>
      </w:r>
    </w:p>
    <w:p w:rsidR="00424C3C" w:rsidRPr="00424C3C" w:rsidRDefault="00424C3C" w:rsidP="00424C3C">
      <w:pPr>
        <w:ind w:firstLine="720"/>
        <w:jc w:val="both"/>
        <w:rPr>
          <w:rFonts w:ascii="Arial" w:eastAsia="MS Mincho" w:hAnsi="Arial" w:cs="Arial"/>
          <w:bCs/>
        </w:rPr>
      </w:pPr>
      <w:r w:rsidRPr="00424C3C">
        <w:rPr>
          <w:rFonts w:ascii="Arial" w:eastAsiaTheme="minorHAnsi" w:hAnsi="Arial" w:cs="Arial"/>
        </w:rPr>
        <w:t xml:space="preserve">  </w:t>
      </w:r>
      <w:r w:rsidRPr="00424C3C">
        <w:rPr>
          <w:rFonts w:ascii="Arial" w:eastAsia="MS Mincho" w:hAnsi="Arial" w:cs="Arial"/>
          <w:bCs/>
        </w:rPr>
        <w:t xml:space="preserve">Иймд хуулийн хэрэгжилтийг хангах хүрээнд энэхүү стандартын төслийг боловсрууллаа. Стандартын төсөлд өгөх саналаа </w:t>
      </w:r>
      <w:hyperlink r:id="rId4" w:history="1">
        <w:r w:rsidRPr="00424C3C">
          <w:rPr>
            <w:rFonts w:ascii="Arial" w:eastAsia="MS Mincho" w:hAnsi="Arial" w:cs="Arial"/>
            <w:color w:val="0563C1" w:themeColor="hyperlink"/>
            <w:u w:val="single"/>
            <w:lang w:val="en-US"/>
          </w:rPr>
          <w:t>azjargal@mflsp.gov.mn</w:t>
        </w:r>
      </w:hyperlink>
      <w:r w:rsidRPr="00424C3C">
        <w:rPr>
          <w:rFonts w:ascii="Arial" w:eastAsia="MS Mincho" w:hAnsi="Arial" w:cs="Arial"/>
          <w:bCs/>
          <w:lang w:val="en-US"/>
        </w:rPr>
        <w:t xml:space="preserve">; </w:t>
      </w:r>
      <w:r w:rsidRPr="00424C3C">
        <w:rPr>
          <w:rFonts w:ascii="Arial" w:eastAsia="MS Mincho" w:hAnsi="Arial" w:cs="Arial"/>
          <w:bCs/>
        </w:rPr>
        <w:t xml:space="preserve">хаягаар ирүүлнэ үү. </w:t>
      </w:r>
      <w:bookmarkStart w:id="0" w:name="_GoBack"/>
      <w:bookmarkEnd w:id="0"/>
    </w:p>
    <w:sectPr w:rsidR="00424C3C" w:rsidRPr="00424C3C">
      <w:pgSz w:w="12240" w:h="15840"/>
      <w:pgMar w:top="1134" w:right="851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3C"/>
    <w:rsid w:val="00424C3C"/>
    <w:rsid w:val="005C70D1"/>
    <w:rsid w:val="00A1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A2D02A"/>
  <w15:chartTrackingRefBased/>
  <w15:docId w15:val="{5DFAF0A5-2557-4C7E-B303-90A53BCC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zjargal@mflsp.gov.m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Azjargal.J</dc:creator>
  <cp:keywords/>
  <dc:description/>
  <cp:lastModifiedBy>Azjargal.J</cp:lastModifiedBy>
  <cp:revision>2</cp:revision>
  <dcterms:created xsi:type="dcterms:W3CDTF">2024-09-13T11:34:00Z</dcterms:created>
  <dcterms:modified xsi:type="dcterms:W3CDTF">2024-09-13T11:39:00Z</dcterms:modified>
</cp:coreProperties>
</file>